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4172D" w14:textId="77777777" w:rsidR="005A6043" w:rsidRDefault="00000000">
      <w:pPr>
        <w:tabs>
          <w:tab w:val="right" w:pos="9000"/>
        </w:tabs>
        <w:spacing w:after="40"/>
      </w:pPr>
      <w:r>
        <w:t>ECO/TN   Robert Schwartz</w:t>
      </w:r>
      <w:r>
        <w:tab/>
        <w:t>ECO/SP</w:t>
      </w:r>
    </w:p>
    <w:p w14:paraId="1D2A0639" w14:textId="77777777" w:rsidR="005A6043" w:rsidRDefault="00000000">
      <w:pPr>
        <w:tabs>
          <w:tab w:val="right" w:pos="9000"/>
        </w:tabs>
        <w:spacing w:after="40"/>
      </w:pPr>
      <w:r>
        <w:tab/>
        <w:t>Dr. Rachel Mendez</w:t>
      </w:r>
    </w:p>
    <w:p w14:paraId="703D6942" w14:textId="77777777" w:rsidR="005A6043" w:rsidRDefault="00000000">
      <w:pPr>
        <w:tabs>
          <w:tab w:val="right" w:pos="9000"/>
        </w:tabs>
        <w:spacing w:after="40"/>
      </w:pPr>
      <w:r>
        <w:tab/>
        <w:t>Tel.  +1 302 555-0156</w:t>
      </w:r>
    </w:p>
    <w:p w14:paraId="7EFBFDC9" w14:textId="77777777" w:rsidR="005A6043" w:rsidRDefault="00000000">
      <w:pPr>
        <w:tabs>
          <w:tab w:val="right" w:pos="9000"/>
        </w:tabs>
        <w:spacing w:after="40"/>
      </w:pPr>
      <w:r>
        <w:tab/>
        <w:t>Date  19-07-2023</w:t>
      </w:r>
    </w:p>
    <w:p w14:paraId="24440F1E" w14:textId="77777777" w:rsidR="005A6043" w:rsidRDefault="00000000">
      <w:pPr>
        <w:tabs>
          <w:tab w:val="right" w:pos="9000"/>
        </w:tabs>
        <w:spacing w:after="40"/>
      </w:pPr>
      <w:r>
        <w:tab/>
      </w:r>
      <w:r>
        <w:rPr>
          <w:b/>
          <w:bCs/>
        </w:rPr>
        <w:t>Report-no:  US2023-0512</w:t>
      </w:r>
    </w:p>
    <w:p w14:paraId="6204B88E" w14:textId="77777777" w:rsidR="005A6043" w:rsidRDefault="00000000">
      <w:pPr>
        <w:tabs>
          <w:tab w:val="right" w:pos="9000"/>
        </w:tabs>
        <w:spacing w:after="240"/>
      </w:pPr>
      <w:r>
        <w:tab/>
      </w:r>
      <w:r>
        <w:rPr>
          <w:b/>
          <w:bCs/>
        </w:rPr>
        <w:t>640000208719</w:t>
      </w:r>
    </w:p>
    <w:p w14:paraId="6A290470" w14:textId="77777777" w:rsidR="005A6043" w:rsidRDefault="00000000">
      <w:pPr>
        <w:spacing w:before="120" w:after="240"/>
        <w:jc w:val="center"/>
      </w:pPr>
      <w:r>
        <w:rPr>
          <w:b/>
          <w:bCs/>
          <w:color w:val="C00000"/>
          <w:sz w:val="24"/>
          <w:szCs w:val="24"/>
        </w:rPr>
        <w:t>Confidential – only for internal use!</w:t>
      </w:r>
    </w:p>
    <w:p w14:paraId="429C2942" w14:textId="77777777" w:rsidR="005A6043" w:rsidRDefault="00000000">
      <w:pPr>
        <w:spacing w:after="160"/>
      </w:pPr>
      <w:r>
        <w:rPr>
          <w:b/>
          <w:bCs/>
          <w:sz w:val="22"/>
          <w:szCs w:val="22"/>
        </w:rPr>
        <w:t>Result of the analytical investigation of the samples:</w:t>
      </w:r>
    </w:p>
    <w:p w14:paraId="7BE7AA61" w14:textId="77777777" w:rsidR="005A6043" w:rsidRDefault="00000000">
      <w:pPr>
        <w:spacing w:after="120" w:line="280" w:lineRule="auto"/>
      </w:pPr>
      <w:r>
        <w:t>WB Basecoat Reference Standard #R4319; 020003802101</w:t>
      </w:r>
    </w:p>
    <w:p w14:paraId="0180508A" w14:textId="77777777" w:rsidR="005A6043" w:rsidRDefault="00000000">
      <w:pPr>
        <w:spacing w:after="120" w:line="280" w:lineRule="auto"/>
      </w:pPr>
      <w:r>
        <w:t>WB Basecoat #30043912508; 020003802103</w:t>
      </w:r>
    </w:p>
    <w:p w14:paraId="329E7701" w14:textId="77777777" w:rsidR="005A6043" w:rsidRDefault="00000000">
      <w:pPr>
        <w:spacing w:before="120" w:after="40"/>
      </w:pPr>
      <w:r>
        <w:rPr>
          <w:i/>
          <w:iCs/>
        </w:rPr>
        <w:t>Date of request:  06-07-2023</w:t>
      </w:r>
    </w:p>
    <w:p w14:paraId="0448360A" w14:textId="77777777" w:rsidR="005A6043" w:rsidRDefault="00000000">
      <w:pPr>
        <w:spacing w:after="200"/>
      </w:pPr>
      <w:r>
        <w:rPr>
          <w:i/>
          <w:iCs/>
        </w:rPr>
        <w:t>Receipt of order:  12-07-2023</w:t>
      </w:r>
    </w:p>
    <w:p w14:paraId="614DBFFC" w14:textId="77777777" w:rsidR="005A6043" w:rsidRDefault="00000000">
      <w:pPr>
        <w:spacing w:before="200" w:after="120"/>
      </w:pPr>
      <w:r>
        <w:rPr>
          <w:b/>
          <w:bCs/>
          <w:sz w:val="24"/>
          <w:szCs w:val="24"/>
        </w:rPr>
        <w:t>1.  General introduction</w:t>
      </w:r>
    </w:p>
    <w:p w14:paraId="7ECB1E64" w14:textId="77777777" w:rsidR="005A6043" w:rsidRDefault="00000000">
      <w:pPr>
        <w:spacing w:after="80" w:line="280" w:lineRule="auto"/>
      </w:pPr>
      <w:r>
        <w:t>On 19-07-2023, our laboratory received two samples for in-depth analytical characterisation of a single production batch against the reference standard. The submission originates from a customer site in Detroit, MI; account code reference was not provided. This deep-dive analysis includes the standard parameter set extended with rheological and visual-quality measurements. The following investigations were performed:</w:t>
      </w:r>
    </w:p>
    <w:p w14:paraId="5159E3CE" w14:textId="77777777" w:rsidR="005A6043" w:rsidRDefault="00000000">
      <w:pPr>
        <w:pStyle w:val="ListParagraph"/>
        <w:numPr>
          <w:ilvl w:val="0"/>
          <w:numId w:val="2"/>
        </w:numPr>
        <w:spacing w:after="60"/>
      </w:pPr>
      <w:r>
        <w:t>Determination of ash content by gravimetric analysis.</w:t>
      </w:r>
    </w:p>
    <w:p w14:paraId="00852AE2" w14:textId="77777777" w:rsidR="005A6043" w:rsidRDefault="00000000">
      <w:pPr>
        <w:pStyle w:val="ListParagraph"/>
        <w:numPr>
          <w:ilvl w:val="0"/>
          <w:numId w:val="2"/>
        </w:numPr>
        <w:spacing w:after="60"/>
      </w:pPr>
      <w:r>
        <w:t>Quantification of metallic constituents by ICP-OES (Fe, TiO₂, Al, SiO₂, Ca, Mg, Zn).</w:t>
      </w:r>
    </w:p>
    <w:p w14:paraId="0FCAD9CD" w14:textId="77777777" w:rsidR="005A6043" w:rsidRDefault="00000000">
      <w:pPr>
        <w:pStyle w:val="ListParagraph"/>
        <w:numPr>
          <w:ilvl w:val="0"/>
          <w:numId w:val="2"/>
        </w:numPr>
        <w:spacing w:after="60"/>
      </w:pPr>
      <w:r>
        <w:t>Determination of 60° gloss per ASTM D523.</w:t>
      </w:r>
    </w:p>
    <w:p w14:paraId="74123BB4" w14:textId="77777777" w:rsidR="005A6043" w:rsidRDefault="00000000">
      <w:pPr>
        <w:pStyle w:val="ListParagraph"/>
        <w:numPr>
          <w:ilvl w:val="0"/>
          <w:numId w:val="2"/>
        </w:numPr>
        <w:spacing w:after="60"/>
      </w:pPr>
      <w:r>
        <w:t>Brookfield viscosity measurement at 25 °C.</w:t>
      </w:r>
    </w:p>
    <w:p w14:paraId="7A895080" w14:textId="77777777" w:rsidR="005A6043" w:rsidRDefault="00000000">
      <w:pPr>
        <w:pStyle w:val="ListParagraph"/>
        <w:numPr>
          <w:ilvl w:val="0"/>
          <w:numId w:val="2"/>
        </w:numPr>
        <w:spacing w:after="60"/>
      </w:pPr>
      <w:r>
        <w:t>pH of the aqueous extract.</w:t>
      </w:r>
    </w:p>
    <w:p w14:paraId="00E23A83" w14:textId="77777777" w:rsidR="005A6043" w:rsidRDefault="00000000">
      <w:pPr>
        <w:pStyle w:val="ListParagraph"/>
        <w:numPr>
          <w:ilvl w:val="0"/>
          <w:numId w:val="2"/>
        </w:numPr>
        <w:spacing w:after="120"/>
      </w:pPr>
      <w:r>
        <w:t>Characterisation of binder system by FTIR.</w:t>
      </w:r>
    </w:p>
    <w:p w14:paraId="01EB5862" w14:textId="77777777" w:rsidR="005A6043" w:rsidRDefault="00000000">
      <w:pPr>
        <w:spacing w:before="200" w:after="120"/>
      </w:pPr>
      <w:r>
        <w:rPr>
          <w:b/>
          <w:bCs/>
          <w:sz w:val="24"/>
          <w:szCs w:val="24"/>
        </w:rPr>
        <w:t>2.  Sample preparation</w:t>
      </w:r>
    </w:p>
    <w:p w14:paraId="3CAA6232" w14:textId="77777777" w:rsidR="005A6043" w:rsidRDefault="00000000">
      <w:pPr>
        <w:spacing w:before="160" w:after="100"/>
      </w:pPr>
      <w:r>
        <w:rPr>
          <w:b/>
          <w:bCs/>
          <w:sz w:val="22"/>
          <w:szCs w:val="22"/>
        </w:rPr>
        <w:t>2.1  Sample preparation for elemental analysis</w:t>
      </w:r>
    </w:p>
    <w:p w14:paraId="6F85FF26" w14:textId="77777777" w:rsidR="005A6043" w:rsidRDefault="00000000">
      <w:pPr>
        <w:spacing w:after="80" w:line="280" w:lineRule="auto"/>
      </w:pPr>
      <w:r>
        <w:t>Approximately 0.25 g of each sample was digested in a closed-vessel microwave system using a mixture of HNO₃ (6 mL) and HCl (2 mL) at 200 °C for 20 minutes. After cooling, the digests were diluted to 50 mL with ultrapure water for analysis.</w:t>
      </w:r>
    </w:p>
    <w:p w14:paraId="029A4461" w14:textId="77777777" w:rsidR="005A6043" w:rsidRDefault="00000000">
      <w:pPr>
        <w:spacing w:before="160" w:after="100"/>
      </w:pPr>
      <w:r>
        <w:rPr>
          <w:b/>
          <w:bCs/>
          <w:sz w:val="22"/>
          <w:szCs w:val="22"/>
        </w:rPr>
        <w:t>2.2  Sample preparation for gloss, viscosity, and pH</w:t>
      </w:r>
    </w:p>
    <w:p w14:paraId="733DDC2E" w14:textId="77777777" w:rsidR="005A6043" w:rsidRDefault="00000000">
      <w:pPr>
        <w:spacing w:after="80" w:line="280" w:lineRule="auto"/>
      </w:pPr>
      <w:r>
        <w:t>Drawdowns for gloss measurement were prepared at 100 µm wet film thickness on Leneta sealed black/white cards and dried for 24 hours under controlled humidity conditions. Brookfield viscosity was measured directly on the as-supplied liquid sample using spindle LV-3 at 60 rpm. pH was measured on an aqueous extract prepared at 1:10 dilution.</w:t>
      </w:r>
    </w:p>
    <w:p w14:paraId="2734D197" w14:textId="77777777" w:rsidR="005A6043" w:rsidRDefault="00000000">
      <w:pPr>
        <w:spacing w:before="200" w:after="120"/>
      </w:pPr>
      <w:r>
        <w:rPr>
          <w:b/>
          <w:bCs/>
          <w:sz w:val="24"/>
          <w:szCs w:val="24"/>
        </w:rPr>
        <w:t>3.  Results</w:t>
      </w:r>
    </w:p>
    <w:p w14:paraId="30596898" w14:textId="77777777" w:rsidR="005A6043" w:rsidRDefault="00000000">
      <w:pPr>
        <w:spacing w:before="160" w:after="100"/>
      </w:pPr>
      <w:r>
        <w:rPr>
          <w:b/>
          <w:bCs/>
          <w:sz w:val="22"/>
          <w:szCs w:val="22"/>
        </w:rPr>
        <w:t>3.1  Single-batch analytical comparison</w:t>
      </w:r>
    </w:p>
    <w:p w14:paraId="710E67C8" w14:textId="77777777" w:rsidR="005A6043" w:rsidRDefault="00000000">
      <w:pPr>
        <w:spacing w:after="80" w:line="280" w:lineRule="auto"/>
      </w:pPr>
      <w:r>
        <w:t>All analytical parameters for the reference and production batch are presented below. Mass percentages are reported as % w/w; gloss is in gloss units (GU); viscosity in mPa·s.</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2700"/>
        <w:gridCol w:w="2700"/>
      </w:tblGrid>
      <w:tr w:rsidR="005A6043" w14:paraId="64DFFC73" w14:textId="77777777">
        <w:tblPrEx>
          <w:tblCellMar>
            <w:top w:w="0" w:type="dxa"/>
            <w:bottom w:w="0" w:type="dxa"/>
          </w:tblCellMar>
        </w:tblPrEx>
        <w:trPr>
          <w:cantSplit/>
          <w:tblHeader/>
        </w:trPr>
        <w:tc>
          <w:tcPr>
            <w:tcW w:w="36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50B05852" w14:textId="77777777" w:rsidR="005A6043" w:rsidRDefault="00000000">
            <w:r>
              <w:rPr>
                <w:b/>
                <w:bCs/>
                <w:sz w:val="18"/>
                <w:szCs w:val="18"/>
              </w:rPr>
              <w:lastRenderedPageBreak/>
              <w:t>Parameter</w:t>
            </w:r>
          </w:p>
        </w:tc>
        <w:tc>
          <w:tcPr>
            <w:tcW w:w="27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18391496" w14:textId="1E32E99F" w:rsidR="005A6043" w:rsidRDefault="00000000">
            <w:pPr>
              <w:jc w:val="center"/>
            </w:pPr>
            <w:r>
              <w:rPr>
                <w:b/>
                <w:bCs/>
                <w:sz w:val="16"/>
                <w:szCs w:val="16"/>
              </w:rPr>
              <w:t>Reference</w:t>
            </w:r>
          </w:p>
          <w:p w14:paraId="60D78D51" w14:textId="77777777" w:rsidR="005A6043" w:rsidRDefault="00000000">
            <w:pPr>
              <w:jc w:val="center"/>
            </w:pPr>
            <w:r>
              <w:rPr>
                <w:b/>
                <w:bCs/>
                <w:sz w:val="16"/>
                <w:szCs w:val="16"/>
              </w:rPr>
              <w:t>#R4319;</w:t>
            </w:r>
          </w:p>
          <w:p w14:paraId="48553990" w14:textId="77777777" w:rsidR="005A6043" w:rsidRDefault="00000000">
            <w:pPr>
              <w:jc w:val="center"/>
            </w:pPr>
            <w:r>
              <w:rPr>
                <w:b/>
                <w:bCs/>
                <w:sz w:val="16"/>
                <w:szCs w:val="16"/>
              </w:rPr>
              <w:t>020003802101</w:t>
            </w:r>
          </w:p>
        </w:tc>
        <w:tc>
          <w:tcPr>
            <w:tcW w:w="27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088E1AB0" w14:textId="2EBD81CE" w:rsidR="005A6043" w:rsidRDefault="00000000">
            <w:pPr>
              <w:jc w:val="center"/>
            </w:pPr>
            <w:r>
              <w:rPr>
                <w:b/>
                <w:bCs/>
                <w:sz w:val="16"/>
                <w:szCs w:val="16"/>
              </w:rPr>
              <w:t xml:space="preserve">Production </w:t>
            </w:r>
          </w:p>
          <w:p w14:paraId="4EA28F74" w14:textId="77777777" w:rsidR="005A6043" w:rsidRDefault="00000000">
            <w:pPr>
              <w:jc w:val="center"/>
            </w:pPr>
            <w:r>
              <w:rPr>
                <w:b/>
                <w:bCs/>
                <w:sz w:val="16"/>
                <w:szCs w:val="16"/>
              </w:rPr>
              <w:t>#30043912508;</w:t>
            </w:r>
          </w:p>
          <w:p w14:paraId="4D6633D9" w14:textId="77777777" w:rsidR="005A6043" w:rsidRDefault="00000000">
            <w:pPr>
              <w:jc w:val="center"/>
            </w:pPr>
            <w:r>
              <w:rPr>
                <w:b/>
                <w:bCs/>
                <w:sz w:val="16"/>
                <w:szCs w:val="16"/>
              </w:rPr>
              <w:t>020003802103</w:t>
            </w:r>
          </w:p>
        </w:tc>
      </w:tr>
      <w:tr w:rsidR="005A6043" w14:paraId="1B09A42B" w14:textId="77777777">
        <w:tblPrEx>
          <w:tblCellMar>
            <w:top w:w="0" w:type="dxa"/>
            <w:bottom w:w="0" w:type="dxa"/>
          </w:tblCellMar>
        </w:tblPrEx>
        <w:trPr>
          <w:cantSplit/>
        </w:trPr>
        <w:tc>
          <w:tcPr>
            <w:tcW w:w="36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FE4A1D6" w14:textId="77777777" w:rsidR="005A6043" w:rsidRDefault="00000000">
            <w:r>
              <w:rPr>
                <w:b/>
                <w:bCs/>
                <w:sz w:val="18"/>
                <w:szCs w:val="18"/>
              </w:rPr>
              <w:t>Ash content (600 °C) [%]</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1219BB0" w14:textId="77777777" w:rsidR="005A6043" w:rsidRDefault="00000000">
            <w:pPr>
              <w:jc w:val="center"/>
            </w:pPr>
            <w:r>
              <w:rPr>
                <w:sz w:val="18"/>
                <w:szCs w:val="18"/>
              </w:rPr>
              <w:t>0.6</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15E55AE" w14:textId="77777777" w:rsidR="005A6043" w:rsidRDefault="00000000">
            <w:pPr>
              <w:jc w:val="center"/>
            </w:pPr>
            <w:r>
              <w:rPr>
                <w:sz w:val="18"/>
                <w:szCs w:val="18"/>
              </w:rPr>
              <w:t>8.7</w:t>
            </w:r>
          </w:p>
        </w:tc>
      </w:tr>
      <w:tr w:rsidR="005A6043" w14:paraId="27F905AC" w14:textId="77777777">
        <w:tblPrEx>
          <w:tblCellMar>
            <w:top w:w="0" w:type="dxa"/>
            <w:bottom w:w="0" w:type="dxa"/>
          </w:tblCellMar>
        </w:tblPrEx>
        <w:trPr>
          <w:cantSplit/>
        </w:trPr>
        <w:tc>
          <w:tcPr>
            <w:tcW w:w="36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5BEBCE2F" w14:textId="77777777" w:rsidR="005A6043" w:rsidRDefault="00000000">
            <w:r>
              <w:rPr>
                <w:b/>
                <w:bCs/>
                <w:sz w:val="18"/>
                <w:szCs w:val="18"/>
              </w:rPr>
              <w:t>Fe [%]</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051DA5A" w14:textId="77777777" w:rsidR="005A6043" w:rsidRDefault="00000000">
            <w:pPr>
              <w:jc w:val="center"/>
            </w:pPr>
            <w:r>
              <w:rPr>
                <w:sz w:val="18"/>
                <w:szCs w:val="18"/>
              </w:rPr>
              <w:t>&lt; 0.01</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F324E77" w14:textId="77777777" w:rsidR="005A6043" w:rsidRDefault="00000000">
            <w:pPr>
              <w:jc w:val="center"/>
            </w:pPr>
            <w:r>
              <w:rPr>
                <w:sz w:val="18"/>
                <w:szCs w:val="18"/>
              </w:rPr>
              <w:t>0.05</w:t>
            </w:r>
          </w:p>
        </w:tc>
      </w:tr>
      <w:tr w:rsidR="005A6043" w14:paraId="7D2E9246" w14:textId="77777777">
        <w:tblPrEx>
          <w:tblCellMar>
            <w:top w:w="0" w:type="dxa"/>
            <w:bottom w:w="0" w:type="dxa"/>
          </w:tblCellMar>
        </w:tblPrEx>
        <w:trPr>
          <w:cantSplit/>
        </w:trPr>
        <w:tc>
          <w:tcPr>
            <w:tcW w:w="36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175B6291" w14:textId="77777777" w:rsidR="005A6043" w:rsidRDefault="00000000">
            <w:r>
              <w:rPr>
                <w:b/>
                <w:bCs/>
                <w:sz w:val="18"/>
                <w:szCs w:val="18"/>
              </w:rPr>
              <w:t>TiO₂ [%]</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7E1084E" w14:textId="77777777" w:rsidR="005A6043" w:rsidRDefault="00000000">
            <w:pPr>
              <w:jc w:val="center"/>
            </w:pPr>
            <w:r>
              <w:rPr>
                <w:sz w:val="18"/>
                <w:szCs w:val="18"/>
              </w:rPr>
              <w:t>0.04</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F085194" w14:textId="77777777" w:rsidR="005A6043" w:rsidRDefault="00000000">
            <w:pPr>
              <w:jc w:val="center"/>
            </w:pPr>
            <w:r>
              <w:rPr>
                <w:sz w:val="18"/>
                <w:szCs w:val="18"/>
              </w:rPr>
              <w:t>4.21</w:t>
            </w:r>
          </w:p>
        </w:tc>
      </w:tr>
      <w:tr w:rsidR="005A6043" w14:paraId="1F6E9E54" w14:textId="77777777">
        <w:tblPrEx>
          <w:tblCellMar>
            <w:top w:w="0" w:type="dxa"/>
            <w:bottom w:w="0" w:type="dxa"/>
          </w:tblCellMar>
        </w:tblPrEx>
        <w:trPr>
          <w:cantSplit/>
        </w:trPr>
        <w:tc>
          <w:tcPr>
            <w:tcW w:w="36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EAE7CD7" w14:textId="77777777" w:rsidR="005A6043" w:rsidRDefault="00000000">
            <w:r>
              <w:rPr>
                <w:b/>
                <w:bCs/>
                <w:sz w:val="18"/>
                <w:szCs w:val="18"/>
              </w:rPr>
              <w:t>Al [%]</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6F8363A" w14:textId="77777777" w:rsidR="005A6043" w:rsidRDefault="00000000">
            <w:pPr>
              <w:jc w:val="center"/>
            </w:pPr>
            <w:r>
              <w:rPr>
                <w:sz w:val="18"/>
                <w:szCs w:val="18"/>
              </w:rPr>
              <w:t>0.01</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B44F4C2" w14:textId="77777777" w:rsidR="005A6043" w:rsidRDefault="00000000">
            <w:pPr>
              <w:jc w:val="center"/>
            </w:pPr>
            <w:r>
              <w:rPr>
                <w:sz w:val="18"/>
                <w:szCs w:val="18"/>
              </w:rPr>
              <w:t>0.31</w:t>
            </w:r>
          </w:p>
        </w:tc>
      </w:tr>
      <w:tr w:rsidR="005A6043" w14:paraId="6E646A0C" w14:textId="77777777">
        <w:tblPrEx>
          <w:tblCellMar>
            <w:top w:w="0" w:type="dxa"/>
            <w:bottom w:w="0" w:type="dxa"/>
          </w:tblCellMar>
        </w:tblPrEx>
        <w:trPr>
          <w:cantSplit/>
        </w:trPr>
        <w:tc>
          <w:tcPr>
            <w:tcW w:w="36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71BCCD10" w14:textId="77777777" w:rsidR="005A6043" w:rsidRDefault="00000000">
            <w:r>
              <w:rPr>
                <w:b/>
                <w:bCs/>
                <w:sz w:val="18"/>
                <w:szCs w:val="18"/>
              </w:rPr>
              <w:t>SiO₂ [%]</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313C2C4" w14:textId="77777777" w:rsidR="005A6043" w:rsidRDefault="00000000">
            <w:pPr>
              <w:jc w:val="center"/>
            </w:pPr>
            <w:r>
              <w:rPr>
                <w:sz w:val="18"/>
                <w:szCs w:val="18"/>
              </w:rPr>
              <w:t>0.04</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823BF08" w14:textId="77777777" w:rsidR="005A6043" w:rsidRDefault="00000000">
            <w:pPr>
              <w:jc w:val="center"/>
            </w:pPr>
            <w:r>
              <w:rPr>
                <w:sz w:val="18"/>
                <w:szCs w:val="18"/>
              </w:rPr>
              <w:t>0.86</w:t>
            </w:r>
          </w:p>
        </w:tc>
      </w:tr>
      <w:tr w:rsidR="005A6043" w14:paraId="4D76465E" w14:textId="77777777">
        <w:tblPrEx>
          <w:tblCellMar>
            <w:top w:w="0" w:type="dxa"/>
            <w:bottom w:w="0" w:type="dxa"/>
          </w:tblCellMar>
        </w:tblPrEx>
        <w:trPr>
          <w:cantSplit/>
        </w:trPr>
        <w:tc>
          <w:tcPr>
            <w:tcW w:w="36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1D454DE4" w14:textId="77777777" w:rsidR="005A6043" w:rsidRDefault="00000000">
            <w:r>
              <w:rPr>
                <w:b/>
                <w:bCs/>
                <w:sz w:val="18"/>
                <w:szCs w:val="18"/>
              </w:rPr>
              <w:t>Ca [%]</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6C9DD4D" w14:textId="77777777" w:rsidR="005A6043" w:rsidRDefault="00000000">
            <w:pPr>
              <w:jc w:val="center"/>
            </w:pPr>
            <w:r>
              <w:rPr>
                <w:sz w:val="18"/>
                <w:szCs w:val="18"/>
              </w:rPr>
              <w:t>&lt; 0.01</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93B92AA" w14:textId="77777777" w:rsidR="005A6043" w:rsidRDefault="00000000">
            <w:pPr>
              <w:jc w:val="center"/>
            </w:pPr>
            <w:r>
              <w:rPr>
                <w:sz w:val="18"/>
                <w:szCs w:val="18"/>
              </w:rPr>
              <w:t>1.42</w:t>
            </w:r>
          </w:p>
        </w:tc>
      </w:tr>
      <w:tr w:rsidR="005A6043" w14:paraId="4E7A7B38" w14:textId="77777777">
        <w:tblPrEx>
          <w:tblCellMar>
            <w:top w:w="0" w:type="dxa"/>
            <w:bottom w:w="0" w:type="dxa"/>
          </w:tblCellMar>
        </w:tblPrEx>
        <w:trPr>
          <w:cantSplit/>
        </w:trPr>
        <w:tc>
          <w:tcPr>
            <w:tcW w:w="36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4D767058" w14:textId="77777777" w:rsidR="005A6043" w:rsidRDefault="00000000">
            <w:r>
              <w:rPr>
                <w:b/>
                <w:bCs/>
                <w:sz w:val="18"/>
                <w:szCs w:val="18"/>
              </w:rPr>
              <w:t>Mg [%]</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3C0C4E5" w14:textId="77777777" w:rsidR="005A6043" w:rsidRDefault="00000000">
            <w:pPr>
              <w:jc w:val="center"/>
            </w:pPr>
            <w:r>
              <w:rPr>
                <w:sz w:val="18"/>
                <w:szCs w:val="18"/>
              </w:rPr>
              <w:t>&lt; 0.01</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54E78BC" w14:textId="77777777" w:rsidR="005A6043" w:rsidRDefault="00000000">
            <w:pPr>
              <w:jc w:val="center"/>
            </w:pPr>
            <w:r>
              <w:rPr>
                <w:sz w:val="18"/>
                <w:szCs w:val="18"/>
              </w:rPr>
              <w:t>0.10</w:t>
            </w:r>
          </w:p>
        </w:tc>
      </w:tr>
      <w:tr w:rsidR="005A6043" w14:paraId="15277453" w14:textId="77777777">
        <w:tblPrEx>
          <w:tblCellMar>
            <w:top w:w="0" w:type="dxa"/>
            <w:bottom w:w="0" w:type="dxa"/>
          </w:tblCellMar>
        </w:tblPrEx>
        <w:trPr>
          <w:cantSplit/>
        </w:trPr>
        <w:tc>
          <w:tcPr>
            <w:tcW w:w="36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4BD5F2A7" w14:textId="77777777" w:rsidR="005A6043" w:rsidRDefault="00000000">
            <w:r>
              <w:rPr>
                <w:b/>
                <w:bCs/>
                <w:sz w:val="18"/>
                <w:szCs w:val="18"/>
              </w:rPr>
              <w:t>Zn [%]</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9CACC4E" w14:textId="77777777" w:rsidR="005A6043" w:rsidRDefault="00000000">
            <w:pPr>
              <w:jc w:val="center"/>
            </w:pPr>
            <w:r>
              <w:rPr>
                <w:sz w:val="18"/>
                <w:szCs w:val="18"/>
              </w:rPr>
              <w:t>0.01</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40CABCC" w14:textId="77777777" w:rsidR="005A6043" w:rsidRDefault="00000000">
            <w:pPr>
              <w:jc w:val="center"/>
            </w:pPr>
            <w:r>
              <w:rPr>
                <w:sz w:val="18"/>
                <w:szCs w:val="18"/>
              </w:rPr>
              <w:t>0.36</w:t>
            </w:r>
          </w:p>
        </w:tc>
      </w:tr>
      <w:tr w:rsidR="005A6043" w14:paraId="1CA672CD" w14:textId="77777777">
        <w:tblPrEx>
          <w:tblCellMar>
            <w:top w:w="0" w:type="dxa"/>
            <w:bottom w:w="0" w:type="dxa"/>
          </w:tblCellMar>
        </w:tblPrEx>
        <w:trPr>
          <w:cantSplit/>
        </w:trPr>
        <w:tc>
          <w:tcPr>
            <w:tcW w:w="36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25A64502" w14:textId="77777777" w:rsidR="005A6043" w:rsidRDefault="00000000">
            <w:r>
              <w:rPr>
                <w:b/>
                <w:bCs/>
                <w:sz w:val="18"/>
                <w:szCs w:val="18"/>
              </w:rPr>
              <w:t>60° Gloss [GU]</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6B221AF" w14:textId="77777777" w:rsidR="005A6043" w:rsidRDefault="00000000">
            <w:pPr>
              <w:jc w:val="center"/>
            </w:pPr>
            <w:r>
              <w:rPr>
                <w:sz w:val="18"/>
                <w:szCs w:val="18"/>
              </w:rPr>
              <w:t>92</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AC32D1D" w14:textId="77777777" w:rsidR="005A6043" w:rsidRDefault="00000000">
            <w:pPr>
              <w:jc w:val="center"/>
            </w:pPr>
            <w:r>
              <w:rPr>
                <w:sz w:val="18"/>
                <w:szCs w:val="18"/>
              </w:rPr>
              <w:t>89</w:t>
            </w:r>
          </w:p>
        </w:tc>
      </w:tr>
      <w:tr w:rsidR="005A6043" w14:paraId="244BC70B" w14:textId="77777777">
        <w:tblPrEx>
          <w:tblCellMar>
            <w:top w:w="0" w:type="dxa"/>
            <w:bottom w:w="0" w:type="dxa"/>
          </w:tblCellMar>
        </w:tblPrEx>
        <w:trPr>
          <w:cantSplit/>
        </w:trPr>
        <w:tc>
          <w:tcPr>
            <w:tcW w:w="36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388EDDF7" w14:textId="77777777" w:rsidR="005A6043" w:rsidRDefault="00000000">
            <w:r>
              <w:rPr>
                <w:b/>
                <w:bCs/>
                <w:sz w:val="18"/>
                <w:szCs w:val="18"/>
              </w:rPr>
              <w:t>Brookfield viscosity [mPa·s, 25 °C]</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BE62F1C" w14:textId="77777777" w:rsidR="005A6043" w:rsidRDefault="00000000">
            <w:pPr>
              <w:jc w:val="center"/>
            </w:pPr>
            <w:r>
              <w:rPr>
                <w:sz w:val="18"/>
                <w:szCs w:val="18"/>
              </w:rPr>
              <w:t>180</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28AA31F8" w14:textId="77777777" w:rsidR="005A6043" w:rsidRDefault="00000000">
            <w:pPr>
              <w:jc w:val="center"/>
            </w:pPr>
            <w:r>
              <w:rPr>
                <w:sz w:val="18"/>
                <w:szCs w:val="18"/>
              </w:rPr>
              <w:t>184</w:t>
            </w:r>
          </w:p>
        </w:tc>
      </w:tr>
      <w:tr w:rsidR="005A6043" w14:paraId="55BAFE1C" w14:textId="77777777">
        <w:tblPrEx>
          <w:tblCellMar>
            <w:top w:w="0" w:type="dxa"/>
            <w:bottom w:w="0" w:type="dxa"/>
          </w:tblCellMar>
        </w:tblPrEx>
        <w:trPr>
          <w:cantSplit/>
        </w:trPr>
        <w:tc>
          <w:tcPr>
            <w:tcW w:w="36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0A1FC392" w14:textId="77777777" w:rsidR="005A6043" w:rsidRDefault="00000000">
            <w:r>
              <w:rPr>
                <w:b/>
                <w:bCs/>
                <w:sz w:val="18"/>
                <w:szCs w:val="18"/>
              </w:rPr>
              <w:t>pH (aqueous extract)</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F9E71F5" w14:textId="77777777" w:rsidR="005A6043" w:rsidRDefault="00000000">
            <w:pPr>
              <w:jc w:val="center"/>
            </w:pPr>
            <w:r>
              <w:rPr>
                <w:sz w:val="18"/>
                <w:szCs w:val="18"/>
              </w:rPr>
              <w:t>8.2</w:t>
            </w:r>
          </w:p>
        </w:tc>
        <w:tc>
          <w:tcPr>
            <w:tcW w:w="2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C86AD80" w14:textId="77777777" w:rsidR="005A6043" w:rsidRDefault="00000000">
            <w:pPr>
              <w:jc w:val="center"/>
            </w:pPr>
            <w:r>
              <w:rPr>
                <w:sz w:val="18"/>
                <w:szCs w:val="18"/>
              </w:rPr>
              <w:t>8.3</w:t>
            </w:r>
          </w:p>
        </w:tc>
      </w:tr>
    </w:tbl>
    <w:p w14:paraId="01B366B2" w14:textId="77777777" w:rsidR="005A6043" w:rsidRDefault="005A6043">
      <w:pPr>
        <w:spacing w:after="120"/>
      </w:pPr>
    </w:p>
    <w:p w14:paraId="5A776B11" w14:textId="77777777" w:rsidR="005A6043" w:rsidRDefault="00000000">
      <w:pPr>
        <w:spacing w:before="160" w:after="100"/>
      </w:pPr>
      <w:r>
        <w:rPr>
          <w:b/>
          <w:bCs/>
          <w:sz w:val="22"/>
          <w:szCs w:val="22"/>
        </w:rPr>
        <w:t>3.2  Binder system and overall assessment</w:t>
      </w:r>
    </w:p>
    <w:p w14:paraId="3253520E" w14:textId="77777777" w:rsidR="005A6043" w:rsidRDefault="00000000">
      <w:pPr>
        <w:spacing w:after="80" w:line="280" w:lineRule="auto"/>
      </w:pPr>
      <w:r>
        <w:t>The solvent extract of the production batch and reference standard were characterised by FTIR in the spectral range 4000–650 cm⁻¹. Both samples displayed absorption profiles consistent with a waterborne acrylic-urethane basecoat system. The 60° gloss reading for the production batch (89 GU) is within the acceptable tolerance vs the reference (92 GU). Brookfield viscosity (184 mPa·s) and pH (8.3) are both within historical baseline. All metallic constituents fall within internal specification. The single submitted batch meets release criteria for shipment.</w:t>
      </w:r>
    </w:p>
    <w:p w14:paraId="417FBCA0" w14:textId="77777777" w:rsidR="005A6043" w:rsidRDefault="00000000">
      <w:pPr>
        <w:spacing w:before="240" w:after="80"/>
      </w:pPr>
      <w:r>
        <w:rPr>
          <w:b/>
          <w:bCs/>
        </w:rPr>
        <w:t>Costs of analysis:  1,640.00 USD</w:t>
      </w:r>
    </w:p>
    <w:sectPr w:rsidR="005A6043">
      <w:headerReference w:type="default" r:id="rId7"/>
      <w:footerReference w:type="default" r:id="rId8"/>
      <w:pgSz w:w="12240" w:h="15840"/>
      <w:pgMar w:top="1200" w:right="1200" w:bottom="1200" w:left="12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D288D" w14:textId="77777777" w:rsidR="00835B5E" w:rsidRDefault="00835B5E">
      <w:r>
        <w:separator/>
      </w:r>
    </w:p>
  </w:endnote>
  <w:endnote w:type="continuationSeparator" w:id="0">
    <w:p w14:paraId="657C7C94" w14:textId="77777777" w:rsidR="00835B5E" w:rsidRDefault="00835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FE3" w14:textId="77777777" w:rsidR="005A6043" w:rsidRDefault="00000000">
    <w:r>
      <w:rPr>
        <w:color w:val="7F7F7F"/>
        <w:sz w:val="16"/>
        <w:szCs w:val="16"/>
      </w:rPr>
      <w:t>Report-no:  US2023-0512 640000208719</w:t>
    </w:r>
    <w:r>
      <w:rPr>
        <w:sz w:val="16"/>
        <w:szCs w:val="16"/>
      </w:rPr>
      <w:tab/>
    </w:r>
    <w:r>
      <w:rPr>
        <w:sz w:val="16"/>
        <w:szCs w:val="16"/>
      </w:rPr>
      <w:tab/>
    </w:r>
    <w:r>
      <w:rPr>
        <w:color w:val="7F7F7F"/>
        <w:sz w:val="16"/>
        <w:szCs w:val="16"/>
      </w:rPr>
      <w:t xml:space="preserve">Page </w:t>
    </w:r>
    <w:r>
      <w:rPr>
        <w:color w:val="7F7F7F"/>
        <w:sz w:val="16"/>
        <w:szCs w:val="16"/>
      </w:rPr>
      <w:fldChar w:fldCharType="begin"/>
    </w:r>
    <w:r>
      <w:rPr>
        <w:color w:val="7F7F7F"/>
        <w:sz w:val="16"/>
        <w:szCs w:val="16"/>
      </w:rPr>
      <w:instrText>PAGE</w:instrText>
    </w:r>
    <w:r>
      <w:rPr>
        <w:color w:val="7F7F7F"/>
        <w:sz w:val="16"/>
        <w:szCs w:val="16"/>
      </w:rPr>
      <w:fldChar w:fldCharType="separate"/>
    </w:r>
    <w:r w:rsidR="005A0755">
      <w:rPr>
        <w:noProof/>
        <w:color w:val="7F7F7F"/>
        <w:sz w:val="16"/>
        <w:szCs w:val="16"/>
      </w:rPr>
      <w:t>1</w:t>
    </w:r>
    <w:r>
      <w:rPr>
        <w:color w:val="7F7F7F"/>
        <w:sz w:val="16"/>
        <w:szCs w:val="16"/>
      </w:rPr>
      <w:fldChar w:fldCharType="end"/>
    </w:r>
    <w:r>
      <w:rPr>
        <w:color w:val="7F7F7F"/>
        <w:sz w:val="16"/>
        <w:szCs w:val="16"/>
      </w:rPr>
      <w:t xml:space="preserve"> of </w:t>
    </w:r>
    <w:r>
      <w:rPr>
        <w:color w:val="7F7F7F"/>
        <w:sz w:val="16"/>
        <w:szCs w:val="16"/>
      </w:rPr>
      <w:fldChar w:fldCharType="begin"/>
    </w:r>
    <w:r>
      <w:rPr>
        <w:color w:val="7F7F7F"/>
        <w:sz w:val="16"/>
        <w:szCs w:val="16"/>
      </w:rPr>
      <w:instrText>NUMPAGES</w:instrText>
    </w:r>
    <w:r>
      <w:rPr>
        <w:color w:val="7F7F7F"/>
        <w:sz w:val="16"/>
        <w:szCs w:val="16"/>
      </w:rPr>
      <w:fldChar w:fldCharType="separate"/>
    </w:r>
    <w:r w:rsidR="005A0755">
      <w:rPr>
        <w:noProof/>
        <w:color w:val="7F7F7F"/>
        <w:sz w:val="16"/>
        <w:szCs w:val="16"/>
      </w:rPr>
      <w:t>2</w:t>
    </w:r>
    <w:r>
      <w:rPr>
        <w:color w:val="7F7F7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609E4" w14:textId="77777777" w:rsidR="00835B5E" w:rsidRDefault="00835B5E">
      <w:r>
        <w:separator/>
      </w:r>
    </w:p>
  </w:footnote>
  <w:footnote w:type="continuationSeparator" w:id="0">
    <w:p w14:paraId="72C08B14" w14:textId="77777777" w:rsidR="00835B5E" w:rsidRDefault="00835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75B04" w14:textId="77777777" w:rsidR="005A6043" w:rsidRDefault="00000000">
    <w:pPr>
      <w:jc w:val="right"/>
    </w:pPr>
    <w:r>
      <w:rPr>
        <w:color w:val="7F7F7F"/>
        <w:sz w:val="16"/>
        <w:szCs w:val="16"/>
      </w:rPr>
      <w:t>Meridian Analytical Laboratories  |  1840 Innovation Drive, Wilmington, DE 19801, USA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682FDB"/>
    <w:multiLevelType w:val="hybridMultilevel"/>
    <w:tmpl w:val="5DD65A9A"/>
    <w:lvl w:ilvl="0" w:tplc="5FB8ABC0">
      <w:start w:val="1"/>
      <w:numFmt w:val="bullet"/>
      <w:lvlText w:val="●"/>
      <w:lvlJc w:val="left"/>
      <w:pPr>
        <w:ind w:left="720" w:hanging="360"/>
      </w:pPr>
    </w:lvl>
    <w:lvl w:ilvl="1" w:tplc="5ADC2FFC">
      <w:start w:val="1"/>
      <w:numFmt w:val="bullet"/>
      <w:lvlText w:val="○"/>
      <w:lvlJc w:val="left"/>
      <w:pPr>
        <w:ind w:left="1440" w:hanging="360"/>
      </w:pPr>
    </w:lvl>
    <w:lvl w:ilvl="2" w:tplc="61C2B660">
      <w:start w:val="1"/>
      <w:numFmt w:val="bullet"/>
      <w:lvlText w:val="■"/>
      <w:lvlJc w:val="left"/>
      <w:pPr>
        <w:ind w:left="2160" w:hanging="360"/>
      </w:pPr>
    </w:lvl>
    <w:lvl w:ilvl="3" w:tplc="35567D22">
      <w:start w:val="1"/>
      <w:numFmt w:val="bullet"/>
      <w:lvlText w:val="●"/>
      <w:lvlJc w:val="left"/>
      <w:pPr>
        <w:ind w:left="2880" w:hanging="360"/>
      </w:pPr>
    </w:lvl>
    <w:lvl w:ilvl="4" w:tplc="273A24AE">
      <w:start w:val="1"/>
      <w:numFmt w:val="bullet"/>
      <w:lvlText w:val="○"/>
      <w:lvlJc w:val="left"/>
      <w:pPr>
        <w:ind w:left="3600" w:hanging="360"/>
      </w:pPr>
    </w:lvl>
    <w:lvl w:ilvl="5" w:tplc="AA8645C8">
      <w:start w:val="1"/>
      <w:numFmt w:val="bullet"/>
      <w:lvlText w:val="■"/>
      <w:lvlJc w:val="left"/>
      <w:pPr>
        <w:ind w:left="4320" w:hanging="360"/>
      </w:pPr>
    </w:lvl>
    <w:lvl w:ilvl="6" w:tplc="74FC6E7A">
      <w:start w:val="1"/>
      <w:numFmt w:val="bullet"/>
      <w:lvlText w:val="●"/>
      <w:lvlJc w:val="left"/>
      <w:pPr>
        <w:ind w:left="5040" w:hanging="360"/>
      </w:pPr>
    </w:lvl>
    <w:lvl w:ilvl="7" w:tplc="AB2678C2">
      <w:start w:val="1"/>
      <w:numFmt w:val="bullet"/>
      <w:lvlText w:val="●"/>
      <w:lvlJc w:val="left"/>
      <w:pPr>
        <w:ind w:left="5760" w:hanging="360"/>
      </w:pPr>
    </w:lvl>
    <w:lvl w:ilvl="8" w:tplc="4692A2F6">
      <w:start w:val="1"/>
      <w:numFmt w:val="bullet"/>
      <w:lvlText w:val="●"/>
      <w:lvlJc w:val="left"/>
      <w:pPr>
        <w:ind w:left="6480" w:hanging="360"/>
      </w:pPr>
    </w:lvl>
  </w:abstractNum>
  <w:abstractNum w:abstractNumId="1" w15:restartNumberingAfterBreak="0">
    <w:nsid w:val="656A5CF8"/>
    <w:multiLevelType w:val="hybridMultilevel"/>
    <w:tmpl w:val="A05A1918"/>
    <w:lvl w:ilvl="0" w:tplc="11D42DA4">
      <w:start w:val="1"/>
      <w:numFmt w:val="lowerLetter"/>
      <w:lvlText w:val="%1)"/>
      <w:lvlJc w:val="left"/>
      <w:pPr>
        <w:ind w:left="720" w:hanging="360"/>
      </w:pPr>
    </w:lvl>
    <w:lvl w:ilvl="1" w:tplc="5A76D696">
      <w:numFmt w:val="decimal"/>
      <w:lvlText w:val=""/>
      <w:lvlJc w:val="left"/>
    </w:lvl>
    <w:lvl w:ilvl="2" w:tplc="B77A7B54">
      <w:numFmt w:val="decimal"/>
      <w:lvlText w:val=""/>
      <w:lvlJc w:val="left"/>
    </w:lvl>
    <w:lvl w:ilvl="3" w:tplc="C8C6D8D0">
      <w:numFmt w:val="decimal"/>
      <w:lvlText w:val=""/>
      <w:lvlJc w:val="left"/>
    </w:lvl>
    <w:lvl w:ilvl="4" w:tplc="4F7CB9A6">
      <w:numFmt w:val="decimal"/>
      <w:lvlText w:val=""/>
      <w:lvlJc w:val="left"/>
    </w:lvl>
    <w:lvl w:ilvl="5" w:tplc="91841308">
      <w:numFmt w:val="decimal"/>
      <w:lvlText w:val=""/>
      <w:lvlJc w:val="left"/>
    </w:lvl>
    <w:lvl w:ilvl="6" w:tplc="68504B48">
      <w:numFmt w:val="decimal"/>
      <w:lvlText w:val=""/>
      <w:lvlJc w:val="left"/>
    </w:lvl>
    <w:lvl w:ilvl="7" w:tplc="94BA0854">
      <w:numFmt w:val="decimal"/>
      <w:lvlText w:val=""/>
      <w:lvlJc w:val="left"/>
    </w:lvl>
    <w:lvl w:ilvl="8" w:tplc="F1F26DC0">
      <w:numFmt w:val="decimal"/>
      <w:lvlText w:val=""/>
      <w:lvlJc w:val="left"/>
    </w:lvl>
  </w:abstractNum>
  <w:num w:numId="1" w16cid:durableId="463429946">
    <w:abstractNumId w:val="0"/>
    <w:lvlOverride w:ilvl="0">
      <w:startOverride w:val="1"/>
    </w:lvlOverride>
  </w:num>
  <w:num w:numId="2" w16cid:durableId="53454025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043"/>
    <w:rsid w:val="00211611"/>
    <w:rsid w:val="005A0755"/>
    <w:rsid w:val="005A6043"/>
    <w:rsid w:val="00835B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8CA20"/>
  <w15:docId w15:val="{32E6FDC8-10F3-4F50-807A-AD4AC244D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E32C98A9E5C43B8402AF89C8CF7BA" ma:contentTypeVersion="25" ma:contentTypeDescription="Create a new document." ma:contentTypeScope="" ma:versionID="0eb876bdcc1e2c07f9720625181e20c8">
  <xsd:schema xmlns:xsd="http://www.w3.org/2001/XMLSchema" xmlns:xs="http://www.w3.org/2001/XMLSchema" xmlns:p="http://schemas.microsoft.com/office/2006/metadata/properties" xmlns:ns2="b8a28264-3c00-4a77-9fda-506e2d365606" xmlns:ns3="a5d612e4-2c29-4bc8-b0f0-f93d8306f3b2" targetNamespace="http://schemas.microsoft.com/office/2006/metadata/properties" ma:root="true" ma:fieldsID="3ae7d608abefeecd0ae76ffb2e678e34" ns2:_="" ns3:_="">
    <xsd:import namespace="b8a28264-3c00-4a77-9fda-506e2d365606"/>
    <xsd:import namespace="a5d612e4-2c29-4bc8-b0f0-f93d8306f3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element ref="ns2:MediaServiceBillingMetadata" minOccurs="0"/>
                <xsd:element ref="ns2:MediaServiceLocation" minOccurs="0"/>
                <xsd:element ref="ns2:Handler"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28264-3c00-4a77-9fda-506e2d365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639c09-72eb-486f-aabc-247b384157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Handler" ma:index="27" nillable="true" ma:displayName="Handler" ma:description="who is taking care of this profile" ma:format="Dropdown" ma:list="UserInfo" ma:SharePointGroup="0" ma:internalName="Hand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wner" ma:index="28" nillable="true" ma:displayName="Owner" ma:format="Dropdown" ma:internalName="Owner">
      <xsd:simpleType>
        <xsd:restriction base="dms:Choice">
          <xsd:enumeration value="Purbasha"/>
          <xsd:enumeration value="Parikshith"/>
          <xsd:enumeration value="Suraj"/>
        </xsd:restriction>
      </xsd:simpleType>
    </xsd:element>
  </xsd:schema>
  <xsd:schema xmlns:xsd="http://www.w3.org/2001/XMLSchema" xmlns:xs="http://www.w3.org/2001/XMLSchema" xmlns:dms="http://schemas.microsoft.com/office/2006/documentManagement/types" xmlns:pc="http://schemas.microsoft.com/office/infopath/2007/PartnerControls" targetNamespace="a5d612e4-2c29-4bc8-b0f0-f93d8306f3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649a72c-497a-44e9-9db0-3c25a067ab98}" ma:internalName="TaxCatchAll" ma:showField="CatchAllData" ma:web="a5d612e4-2c29-4bc8-b0f0-f93d8306f3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5d612e4-2c29-4bc8-b0f0-f93d8306f3b2" xsi:nil="true"/>
    <lcf76f155ced4ddcb4097134ff3c332f xmlns="b8a28264-3c00-4a77-9fda-506e2d365606">
      <Terms xmlns="http://schemas.microsoft.com/office/infopath/2007/PartnerControls"/>
    </lcf76f155ced4ddcb4097134ff3c332f>
    <Handler xmlns="b8a28264-3c00-4a77-9fda-506e2d365606">
      <UserInfo>
        <DisplayName/>
        <AccountId xsi:nil="true"/>
        <AccountType/>
      </UserInfo>
    </Handler>
    <Owner xmlns="b8a28264-3c00-4a77-9fda-506e2d365606" xsi:nil="true"/>
  </documentManagement>
</p:properties>
</file>

<file path=customXml/itemProps1.xml><?xml version="1.0" encoding="utf-8"?>
<ds:datastoreItem xmlns:ds="http://schemas.openxmlformats.org/officeDocument/2006/customXml" ds:itemID="{941F98E7-FEA0-4894-A474-39800366D6ED}"/>
</file>

<file path=customXml/itemProps2.xml><?xml version="1.0" encoding="utf-8"?>
<ds:datastoreItem xmlns:ds="http://schemas.openxmlformats.org/officeDocument/2006/customXml" ds:itemID="{B04E51CB-0BF8-4EB9-BD55-38E1ECC3BF8F}"/>
</file>

<file path=customXml/itemProps3.xml><?xml version="1.0" encoding="utf-8"?>
<ds:datastoreItem xmlns:ds="http://schemas.openxmlformats.org/officeDocument/2006/customXml" ds:itemID="{96269E79-DD2A-4327-A9A3-0A844556D365}"/>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2582</Characters>
  <Application>Microsoft Office Word</Application>
  <DocSecurity>0</DocSecurity>
  <Lines>21</Lines>
  <Paragraphs>6</Paragraphs>
  <ScaleCrop>false</ScaleCrop>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Report US2023-0512</dc:title>
  <dc:creator>Meridian Analytical Laboratories</dc:creator>
  <cp:lastModifiedBy>Sameer Patnaik</cp:lastModifiedBy>
  <cp:revision>2</cp:revision>
  <dcterms:created xsi:type="dcterms:W3CDTF">2026-05-04T12:36:00Z</dcterms:created>
  <dcterms:modified xsi:type="dcterms:W3CDTF">2026-05-05T08:37:00Z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0x010100938E32C98A9E5C43B8402AF89C8CF7BA</vt:lpwstr>
  </property>
</Properties>
</file>